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jc w:val="both"/>
        <w:rPr>
          <w:rFonts w:hint="eastAsia"/>
        </w:rPr>
      </w:pPr>
    </w:p>
    <w:p>
      <w:pPr>
        <w:spacing w:line="360" w:lineRule="auto"/>
        <w:jc w:val="center"/>
        <w:rPr>
          <w:rFonts w:hint="eastAsia"/>
        </w:rPr>
      </w:pPr>
    </w:p>
    <w:p>
      <w:pPr>
        <w:spacing w:line="360" w:lineRule="auto"/>
        <w:jc w:val="center"/>
        <w:rPr>
          <w:rFonts w:hint="eastAsia"/>
        </w:rPr>
      </w:pPr>
    </w:p>
    <w:p>
      <w:pPr>
        <w:spacing w:line="360" w:lineRule="auto"/>
        <w:jc w:val="center"/>
        <w:rPr>
          <w:rFonts w:hint="eastAsia"/>
        </w:rPr>
      </w:pPr>
    </w:p>
    <w:p>
      <w:pPr>
        <w:spacing w:line="360" w:lineRule="auto"/>
        <w:jc w:val="center"/>
        <w:rPr>
          <w:rFonts w:hint="eastAsia" w:eastAsia="宋体"/>
          <w:b/>
          <w:bCs/>
          <w:sz w:val="72"/>
          <w:szCs w:val="72"/>
          <w:lang w:val="en-US" w:eastAsia="zh-CN"/>
        </w:rPr>
      </w:pPr>
      <w:r>
        <w:rPr>
          <w:rFonts w:hint="eastAsia"/>
          <w:b/>
          <w:bCs/>
          <w:sz w:val="72"/>
          <w:szCs w:val="72"/>
          <w:lang w:val="en-US" w:eastAsia="zh-CN"/>
        </w:rPr>
        <w:t>网站后台管理系统说明书</w:t>
      </w:r>
    </w:p>
    <w:p>
      <w:pPr>
        <w:spacing w:line="360" w:lineRule="auto"/>
        <w:jc w:val="center"/>
        <w:rPr>
          <w:rFonts w:hint="eastAsia"/>
        </w:rPr>
      </w:pPr>
    </w:p>
    <w:p>
      <w:pPr>
        <w:spacing w:line="360" w:lineRule="auto"/>
        <w:jc w:val="center"/>
        <w:rPr>
          <w:rFonts w:hint="eastAsia"/>
        </w:rPr>
      </w:pPr>
    </w:p>
    <w:p>
      <w:pPr>
        <w:spacing w:line="360" w:lineRule="auto"/>
        <w:jc w:val="center"/>
        <w:rPr>
          <w:rFonts w:hint="eastAsia"/>
        </w:rPr>
      </w:pPr>
    </w:p>
    <w:p>
      <w:pPr>
        <w:spacing w:line="360" w:lineRule="auto"/>
        <w:jc w:val="center"/>
        <w:rPr>
          <w:rFonts w:hint="eastAsia"/>
        </w:rPr>
      </w:pPr>
    </w:p>
    <w:p>
      <w:pPr>
        <w:spacing w:line="360" w:lineRule="auto"/>
        <w:jc w:val="center"/>
        <w:rPr>
          <w:rFonts w:hint="eastAsia"/>
        </w:rPr>
      </w:pPr>
    </w:p>
    <w:p>
      <w:pPr>
        <w:spacing w:line="360" w:lineRule="auto"/>
        <w:jc w:val="center"/>
        <w:rPr>
          <w:rFonts w:hint="eastAsia"/>
        </w:rPr>
      </w:pPr>
    </w:p>
    <w:p>
      <w:pPr>
        <w:spacing w:line="360" w:lineRule="auto"/>
        <w:jc w:val="center"/>
        <w:rPr>
          <w:rFonts w:hint="eastAsia"/>
        </w:rPr>
      </w:pPr>
    </w:p>
    <w:p>
      <w:pPr>
        <w:spacing w:line="360" w:lineRule="auto"/>
        <w:jc w:val="center"/>
        <w:rPr>
          <w:rFonts w:hint="eastAsia"/>
        </w:rPr>
      </w:pPr>
    </w:p>
    <w:p>
      <w:pPr>
        <w:spacing w:line="360" w:lineRule="auto"/>
        <w:jc w:val="center"/>
        <w:rPr>
          <w:rFonts w:hint="eastAsia"/>
        </w:rPr>
      </w:pPr>
    </w:p>
    <w:p>
      <w:pPr>
        <w:spacing w:line="360" w:lineRule="auto"/>
        <w:jc w:val="center"/>
        <w:rPr>
          <w:rFonts w:hint="eastAsia"/>
        </w:rPr>
      </w:pPr>
    </w:p>
    <w:p>
      <w:pPr>
        <w:spacing w:line="360" w:lineRule="auto"/>
        <w:jc w:val="center"/>
        <w:rPr>
          <w:rFonts w:hint="eastAsia"/>
        </w:rPr>
      </w:pPr>
    </w:p>
    <w:p>
      <w:pPr>
        <w:spacing w:line="360" w:lineRule="auto"/>
        <w:jc w:val="center"/>
        <w:rPr>
          <w:rFonts w:hint="eastAsia"/>
        </w:rPr>
      </w:pPr>
    </w:p>
    <w:p>
      <w:pPr>
        <w:spacing w:line="360" w:lineRule="auto"/>
        <w:jc w:val="center"/>
        <w:rPr>
          <w:rFonts w:hint="eastAsia"/>
        </w:rPr>
      </w:pPr>
    </w:p>
    <w:p>
      <w:pPr>
        <w:spacing w:line="360" w:lineRule="auto"/>
        <w:jc w:val="center"/>
        <w:rPr>
          <w:rFonts w:hint="eastAsia"/>
        </w:rPr>
      </w:pPr>
    </w:p>
    <w:p>
      <w:pPr>
        <w:spacing w:line="360" w:lineRule="auto"/>
        <w:jc w:val="center"/>
        <w:rPr>
          <w:rFonts w:hint="eastAsia"/>
        </w:rPr>
      </w:pPr>
    </w:p>
    <w:p>
      <w:pPr>
        <w:spacing w:line="360" w:lineRule="auto"/>
        <w:jc w:val="center"/>
        <w:rPr>
          <w:rFonts w:hint="eastAsia"/>
        </w:rPr>
      </w:pPr>
    </w:p>
    <w:p>
      <w:pPr>
        <w:spacing w:line="360" w:lineRule="auto"/>
        <w:jc w:val="center"/>
        <w:rPr>
          <w:rFonts w:hint="eastAsia"/>
        </w:rPr>
      </w:pPr>
    </w:p>
    <w:p>
      <w:pPr>
        <w:jc w:val="both"/>
        <w:rPr>
          <w:rFonts w:hint="eastAsia"/>
          <w:b/>
          <w:sz w:val="44"/>
          <w:szCs w:val="44"/>
        </w:rPr>
      </w:pPr>
      <w:r>
        <w:rPr>
          <w:rFonts w:hint="eastAsia"/>
          <w:b/>
          <w:sz w:val="44"/>
          <w:szCs w:val="44"/>
          <w:lang w:val="en-US" w:eastAsia="zh-CN"/>
        </w:rPr>
        <w:t xml:space="preserve">           2016</w:t>
      </w:r>
      <w:r>
        <w:rPr>
          <w:rFonts w:hint="eastAsia"/>
          <w:b/>
          <w:sz w:val="44"/>
          <w:szCs w:val="44"/>
        </w:rPr>
        <w:t>年</w:t>
      </w:r>
      <w:r>
        <w:rPr>
          <w:rFonts w:hint="eastAsia"/>
          <w:b/>
          <w:sz w:val="44"/>
          <w:szCs w:val="44"/>
          <w:lang w:val="en-US" w:eastAsia="zh-CN"/>
        </w:rPr>
        <w:t>6</w:t>
      </w:r>
      <w:r>
        <w:rPr>
          <w:rFonts w:hint="eastAsia"/>
          <w:b/>
          <w:sz w:val="44"/>
          <w:szCs w:val="44"/>
        </w:rPr>
        <w:t>月</w:t>
      </w:r>
      <w:r>
        <w:rPr>
          <w:rFonts w:hint="eastAsia"/>
          <w:b/>
          <w:sz w:val="44"/>
          <w:szCs w:val="44"/>
          <w:lang w:val="en-US" w:eastAsia="zh-CN"/>
        </w:rPr>
        <w:t>20</w:t>
      </w:r>
      <w:r>
        <w:rPr>
          <w:rFonts w:hint="eastAsia"/>
          <w:b/>
          <w:sz w:val="44"/>
          <w:szCs w:val="44"/>
        </w:rPr>
        <w:t>日</w:t>
      </w:r>
    </w:p>
    <w:p>
      <w:pPr>
        <w:ind w:firstLine="3064" w:firstLineChars="1090"/>
        <w:rPr>
          <w:rFonts w:hint="eastAsia"/>
          <w:b/>
          <w:sz w:val="28"/>
          <w:szCs w:val="28"/>
        </w:rPr>
      </w:pPr>
    </w:p>
    <w:p>
      <w:pPr>
        <w:ind w:firstLine="3064" w:firstLineChars="1090"/>
        <w:rPr>
          <w:rFonts w:hint="eastAsia"/>
          <w:b/>
          <w:sz w:val="28"/>
          <w:szCs w:val="28"/>
        </w:rPr>
      </w:pPr>
    </w:p>
    <w:p>
      <w:pPr>
        <w:ind w:firstLine="3064" w:firstLineChars="1090"/>
        <w:rPr>
          <w:rFonts w:hint="eastAsia"/>
          <w:b/>
          <w:sz w:val="28"/>
          <w:szCs w:val="28"/>
        </w:rPr>
      </w:pPr>
    </w:p>
    <w:p>
      <w:pPr>
        <w:jc w:val="center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制作人：汉景源</w:t>
      </w:r>
    </w:p>
    <w:p>
      <w:pPr>
        <w:jc w:val="center"/>
        <w:rPr>
          <w:rFonts w:hint="eastAsia"/>
          <w:lang w:val="en-US" w:eastAsia="zh-CN"/>
        </w:rPr>
      </w:pPr>
    </w:p>
    <w:p>
      <w:pPr>
        <w:pStyle w:val="11"/>
        <w:tabs>
          <w:tab w:val="right" w:leader="dot" w:pos="8306"/>
        </w:tabs>
        <w:jc w:val="center"/>
        <w:rPr>
          <w:rFonts w:hint="eastAsia"/>
          <w:b/>
          <w:bCs/>
          <w:sz w:val="44"/>
          <w:szCs w:val="44"/>
          <w:lang w:val="en-US" w:eastAsia="zh-CN"/>
        </w:rPr>
        <w:sectPr>
          <w:headerReference r:id="rId3" w:type="default"/>
          <w:footerReference r:id="rId4" w:type="default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pStyle w:val="11"/>
        <w:tabs>
          <w:tab w:val="right" w:leader="dot" w:pos="8306"/>
        </w:tabs>
        <w:jc w:val="center"/>
        <w:rPr>
          <w:rFonts w:hint="eastAsia"/>
          <w:b/>
          <w:bCs/>
          <w:sz w:val="52"/>
          <w:szCs w:val="52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目  录</w:t>
      </w:r>
    </w:p>
    <w:p>
      <w:pPr>
        <w:rPr>
          <w:rFonts w:hint="eastAsia"/>
          <w:lang w:val="en-US" w:eastAsia="zh-CN"/>
        </w:rPr>
      </w:pPr>
    </w:p>
    <w:p>
      <w:pPr>
        <w:pStyle w:val="11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TOC \o "1-3" \h \u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instrText xml:space="preserve"> HYPERLINK \l _Toc30793 </w:instrText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>一、系统介绍</w: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instrText xml:space="preserve"> PAGEREF _Toc30793 </w:instrTex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>1</w: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end"/>
      </w:r>
    </w:p>
    <w:p>
      <w:pPr>
        <w:pStyle w:val="11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instrText xml:space="preserve"> HYPERLINK \l _Toc27471 </w:instrText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>二、功能概述</w: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instrText xml:space="preserve"> PAGEREF _Toc27471 </w:instrTex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>1</w: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end"/>
      </w:r>
    </w:p>
    <w:p>
      <w:pPr>
        <w:pStyle w:val="14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instrText xml:space="preserve"> HYPERLINK \l _Toc8124 </w:instrText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>1.分类管理：</w: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instrText xml:space="preserve"> PAGEREF _Toc8124 </w:instrTex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>1</w: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end"/>
      </w:r>
    </w:p>
    <w:p>
      <w:pPr>
        <w:pStyle w:val="14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instrText xml:space="preserve"> HYPERLINK \l _Toc18342 </w:instrText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>2.商品管理：</w: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instrText xml:space="preserve"> PAGEREF _Toc18342 </w:instrTex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>1</w: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end"/>
      </w:r>
    </w:p>
    <w:p>
      <w:pPr>
        <w:pStyle w:val="14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instrText xml:space="preserve"> HYPERLINK \l _Toc30535 </w:instrText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>3.仓库管理：</w: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instrText xml:space="preserve"> PAGEREF _Toc30535 </w:instrTex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>1</w: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end"/>
      </w:r>
    </w:p>
    <w:p>
      <w:pPr>
        <w:pStyle w:val="11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instrText xml:space="preserve"> HYPERLINK \l _Toc19836 </w:instrText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>三、操作流程</w: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instrText xml:space="preserve"> PAGEREF _Toc19836 </w:instrTex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>1</w: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end"/>
      </w:r>
    </w:p>
    <w:p>
      <w:pPr>
        <w:pStyle w:val="14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instrText xml:space="preserve"> HYPERLINK \l _Toc18947 </w:instrText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>1.登陆和进入系统</w: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instrText xml:space="preserve"> PAGEREF _Toc18947 </w:instrTex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>1</w: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end"/>
      </w:r>
    </w:p>
    <w:p>
      <w:pPr>
        <w:pStyle w:val="14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instrText xml:space="preserve"> HYPERLINK \l _Toc2990 </w:instrText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>2.分类管理的操作</w: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instrText xml:space="preserve"> PAGEREF _Toc2990 </w:instrTex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>3</w: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instrText xml:space="preserve"> HYPERLINK \l _Toc17118 </w:instrText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>（1）添加一级分类：</w: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instrText xml:space="preserve"> PAGEREF _Toc17118 </w:instrTex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>3</w: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instrText xml:space="preserve"> HYPERLINK \l _Toc747 </w:instrText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>（2）添加二级分类：</w: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instrText xml:space="preserve"> PAGEREF _Toc747 </w:instrTex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>3</w: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instrText xml:space="preserve"> HYPERLINK \l _Toc17243 </w:instrText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>（3）修改一级分类：</w: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instrText xml:space="preserve"> PAGEREF _Toc17243 </w:instrTex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>4</w: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instrText xml:space="preserve"> HYPERLINK \l _Toc11253 </w:instrText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>（4）修改二级分类：</w: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instrText xml:space="preserve"> PAGEREF _Toc11253 </w:instrTex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>4</w: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instrText xml:space="preserve"> HYPERLINK \l _Toc12631 </w:instrText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>（5）一级分类的删除：</w: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instrText xml:space="preserve"> PAGEREF _Toc12631 </w:instrTex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>4</w: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instrText xml:space="preserve"> HYPERLINK \l _Toc27855 </w:instrText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>（6）二级分类的删除：</w: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instrText xml:space="preserve"> PAGEREF _Toc27855 </w:instrTex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>4</w: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end"/>
      </w:r>
    </w:p>
    <w:p>
      <w:pPr>
        <w:pStyle w:val="14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instrText xml:space="preserve"> HYPERLINK \l _Toc31741 </w:instrText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>3.商品管理的操作</w: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instrText xml:space="preserve"> PAGEREF _Toc31741 </w:instrTex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>5</w: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instrText xml:space="preserve"> HYPERLINK \l _Toc23652 </w:instrText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>（1）导航查询：</w: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instrText xml:space="preserve"> PAGEREF _Toc23652 </w:instrTex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>5</w: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instrText xml:space="preserve"> HYPERLINK \l _Toc22858 </w:instrText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>（2）商品信息查看：</w: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instrText xml:space="preserve"> PAGEREF _Toc22858 </w:instrTex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>6</w: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instrText xml:space="preserve"> HYPERLINK \l _Toc28787 </w:instrText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>（3）商品信息的编辑：</w: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instrText xml:space="preserve"> PAGEREF _Toc28787 </w:instrTex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>7</w: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instrText xml:space="preserve"> HYPERLINK \l _Toc2264 </w:instrText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>（4）商品的添加：</w: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instrText xml:space="preserve"> PAGEREF _Toc2264 </w:instrTex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>7</w: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end"/>
      </w:r>
    </w:p>
    <w:p>
      <w:pPr>
        <w:pStyle w:val="14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instrText xml:space="preserve"> HYPERLINK \l _Toc20414 </w:instrText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>4.仓库管理的操作</w: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instrText xml:space="preserve"> PAGEREF _Toc20414 </w:instrTex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>8</w: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instrText xml:space="preserve"> HYPERLINK \l _Toc3519 </w:instrText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>（1）条形码的采集与数据传输：</w: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instrText xml:space="preserve"> PAGEREF _Toc3519 </w:instrTex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>8</w: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sectPr>
          <w:footerReference r:id="rId5" w:type="default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instrText xml:space="preserve"> HYPERLINK \l _Toc4814 </w:instrText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>（2）数据的上传和入库：首先打开仓库管理界面。</w: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instrText xml:space="preserve"> PAGEREF _Toc4814 </w:instrTex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>14</w: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Cs w:val="22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instrText xml:space="preserve"> HYPERLINK \l _Toc8406 </w:instrText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>（3）新入库商品的编辑：</w: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instrText xml:space="preserve"> PAGEREF _Toc8406 </w:instrTex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>14</w: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instrText xml:space="preserve"> HYPERLINK \l _Toc20435 </w:instrText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>（4）商品出库：</w: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instrText xml:space="preserve"> PAGEREF _Toc20435 </w:instrTex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t>15</w:t>
      </w:r>
      <w:r>
        <w:rPr>
          <w:rFonts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 w:val="28"/>
          <w:szCs w:val="28"/>
          <w:lang w:val="en-US" w:eastAsia="zh-CN" w:bidi="ar-SA"/>
        </w:rPr>
        <w:fldChar w:fldCharType="end"/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 w:asciiTheme="minorHAnsi" w:hAnsiTheme="minorHAnsi" w:eastAsiaTheme="minorEastAsia" w:cstheme="minorBidi"/>
          <w:kern w:val="2"/>
          <w:szCs w:val="24"/>
          <w:lang w:val="en-US" w:eastAsia="zh-CN" w:bidi="ar-SA"/>
        </w:rPr>
        <w:fldChar w:fldCharType="end"/>
      </w: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bookmarkStart w:id="24" w:name="_GoBack"/>
      <w:bookmarkEnd w:id="24"/>
    </w:p>
    <w:p>
      <w:pPr>
        <w:jc w:val="center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  <w:sectPr>
          <w:footerReference r:id="rId6" w:type="default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bookmarkStart w:id="0" w:name="_Toc30793"/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一、系统介绍</w:t>
      </w:r>
      <w:bookmarkEnd w:id="0"/>
    </w:p>
    <w:p>
      <w:pPr>
        <w:widowControl w:val="0"/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本管理系统是采用</w:t>
      </w:r>
      <w:r>
        <w:rPr>
          <w:rFonts w:hint="default"/>
          <w:lang w:val="en-US" w:eastAsia="zh-CN"/>
        </w:rPr>
        <w:t>JAVA WEB</w:t>
      </w:r>
      <w:r>
        <w:rPr>
          <w:rFonts w:hint="eastAsia"/>
          <w:lang w:val="en-US" w:eastAsia="zh-CN"/>
        </w:rPr>
        <w:t>开发，使用mysql数据库。配合前台的商城系统，使用户可以更好的管理商城系统。本管理系统具有易用性，高效性和快捷性。在不需要经过复杂学习的条件下，可以轻松使用本管理系统实现商品的商品添加，商品信息管理，商品分类管理。</w:t>
      </w:r>
    </w:p>
    <w:p>
      <w:pPr>
        <w:widowControl w:val="0"/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同时，本管理系统的特色就是快速出库和入库，管理员可以通过上传“条形码+数量”模式的表格文档，实现仓库的快速出库入库。</w:t>
      </w:r>
    </w:p>
    <w:p>
      <w:pPr>
        <w:pStyle w:val="2"/>
        <w:rPr>
          <w:rFonts w:hint="eastAsia"/>
          <w:lang w:val="en-US" w:eastAsia="zh-CN"/>
        </w:rPr>
      </w:pPr>
      <w:bookmarkStart w:id="1" w:name="_Toc27471"/>
      <w:r>
        <w:rPr>
          <w:rFonts w:hint="eastAsia"/>
          <w:lang w:val="en-US" w:eastAsia="zh-CN"/>
        </w:rPr>
        <w:t>二、功能概述</w:t>
      </w:r>
      <w:bookmarkEnd w:id="1"/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bookmarkStart w:id="2" w:name="_Toc8124"/>
      <w:r>
        <w:rPr>
          <w:rStyle w:val="19"/>
          <w:rFonts w:hint="eastAsia"/>
          <w:lang w:val="en-US" w:eastAsia="zh-CN"/>
        </w:rPr>
        <w:t>1.分类管理：</w:t>
      </w:r>
      <w:bookmarkEnd w:id="2"/>
      <w:r>
        <w:rPr>
          <w:rFonts w:hint="eastAsia"/>
          <w:lang w:val="en-US" w:eastAsia="zh-CN"/>
        </w:rPr>
        <w:t>用户可以添加一级，二级分类，并且可以修改和删除。分类管理系统，大大方便了前台购物系统用户的购物操作，也使得管理员更加方便，有效的分类仓库中的商品。</w:t>
      </w:r>
    </w:p>
    <w:p>
      <w:pPr>
        <w:widowControl w:val="0"/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bookmarkStart w:id="3" w:name="_Toc18342"/>
      <w:r>
        <w:rPr>
          <w:rStyle w:val="19"/>
          <w:rFonts w:hint="eastAsia"/>
          <w:lang w:val="en-US" w:eastAsia="zh-CN"/>
        </w:rPr>
        <w:t>2.商品管理：</w:t>
      </w:r>
      <w:bookmarkEnd w:id="3"/>
      <w:r>
        <w:rPr>
          <w:rFonts w:hint="eastAsia"/>
          <w:lang w:val="en-US" w:eastAsia="zh-CN"/>
        </w:rPr>
        <w:t>商品管理包括了商品的查看，修改，添加，以及通过快速入库的商品的查看和修改。</w:t>
      </w:r>
    </w:p>
    <w:p>
      <w:pPr>
        <w:widowControl w:val="0"/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bookmarkStart w:id="4" w:name="_Toc30535"/>
      <w:r>
        <w:rPr>
          <w:rStyle w:val="19"/>
          <w:rFonts w:hint="eastAsia"/>
          <w:lang w:val="en-US" w:eastAsia="zh-CN"/>
        </w:rPr>
        <w:t>3.仓库管理：</w:t>
      </w:r>
      <w:bookmarkEnd w:id="4"/>
      <w:r>
        <w:rPr>
          <w:rFonts w:hint="eastAsia"/>
          <w:lang w:val="en-US" w:eastAsia="zh-CN"/>
        </w:rPr>
        <w:t>仓库管理包括了商品的快速出库和入库功能。用户只需要上传规定样式的文档，即可实现商品的快速出库入库功能。此功能不再需要传统方式的商品单一录入的功能，大大提高了用户的效率。</w:t>
      </w:r>
    </w:p>
    <w:p>
      <w:pPr>
        <w:widowControl w:val="0"/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5" w:name="_Toc19836"/>
      <w:r>
        <w:rPr>
          <w:rFonts w:hint="eastAsia"/>
          <w:lang w:val="en-US" w:eastAsia="zh-CN"/>
        </w:rPr>
        <w:t>三、操作流程</w:t>
      </w:r>
      <w:bookmarkEnd w:id="5"/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6" w:name="_Toc18947"/>
      <w:r>
        <w:rPr>
          <w:rFonts w:hint="eastAsia"/>
          <w:lang w:val="en-US" w:eastAsia="zh-CN"/>
        </w:rPr>
        <w:t>1.登陆和进入系统</w:t>
      </w:r>
      <w:bookmarkEnd w:id="6"/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首先打开浏览器，输入网址：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"http://localhost:8080/netstore/adminjsps/login.jsp"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7"/>
          <w:rFonts w:hint="eastAsia"/>
          <w:lang w:val="en-US" w:eastAsia="zh-CN"/>
        </w:rPr>
        <w:t>http://localhost:8080/netstore/adminjsps/login.jsp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，进入商城登陆界面。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795395" cy="2167255"/>
            <wp:effectExtent l="0" t="0" r="14605" b="12065"/>
            <wp:docPr id="1" name="图片 1" descr="1.登陆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.登陆界面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95395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输入管理员账号和密码，即可完成登陆，进入商城管理系统。在这里需要注意的是，管理员账户无法注册，需要直接向数据库中添加，所以用户在使用之前先要添加自己的管理员账户。</w:t>
      </w:r>
    </w:p>
    <w:p>
      <w:pPr>
        <w:widowControl w:val="0"/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登陆成功之后，进入管理系统首页。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2676525"/>
            <wp:effectExtent l="0" t="0" r="14605" b="5715"/>
            <wp:docPr id="2" name="图片 2" descr="2.进入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.进入界面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进入管理系统之后，就可以开始进行相应的操作了，相应功能的连接在右上角，进行相应的点击就可以进入了。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291840" cy="800100"/>
            <wp:effectExtent l="0" t="0" r="0" b="7620"/>
            <wp:docPr id="3" name="图片 3" descr="3.重点是上面三个导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3.重点是上面三个导航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分别点击“分类管理”，“商品管理”，“仓库管理”即可进入相应的功能。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7" w:name="_Toc2990"/>
      <w:r>
        <w:rPr>
          <w:rFonts w:hint="eastAsia"/>
          <w:lang w:val="en-US" w:eastAsia="zh-CN"/>
        </w:rPr>
        <w:t>2.分类管理的操作</w:t>
      </w:r>
      <w:bookmarkEnd w:id="7"/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点击分类管理，进入分类管理的界面。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785" cy="2269490"/>
            <wp:effectExtent l="0" t="0" r="8255" b="1270"/>
            <wp:docPr id="4" name="图片 4" descr="1.分类管理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.分类管理界面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在分类管理的界面中，包括了查看所有的一级分类，一级分类下属的二级分类，添加、修改、删除一级分类，添加、修改、删除二级分类。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bookmarkStart w:id="8" w:name="_Toc17118"/>
      <w:r>
        <w:rPr>
          <w:rStyle w:val="20"/>
          <w:rFonts w:hint="eastAsia"/>
          <w:lang w:val="en-US" w:eastAsia="zh-CN"/>
        </w:rPr>
        <w:t>（1）</w:t>
      </w:r>
      <w:r>
        <w:rPr>
          <w:rStyle w:val="20"/>
          <w:rFonts w:hint="eastAsia"/>
          <w:lang w:val="en-US" w:eastAsia="zh-CN"/>
        </w:rPr>
        <w:t>添加一级分类：</w:t>
      </w:r>
      <w:bookmarkEnd w:id="8"/>
      <w:r>
        <w:rPr>
          <w:rFonts w:hint="eastAsia"/>
          <w:lang w:val="en-US" w:eastAsia="zh-CN"/>
        </w:rPr>
        <w:t>点击添加一级分类，进入到添加一级分类界面。管理员只要输入相应的一级分类名称，即可完成相应的一级分类的添加。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903220" cy="1409700"/>
            <wp:effectExtent l="0" t="0" r="7620" b="7620"/>
            <wp:docPr id="5" name="图片 5" descr="2.一级分类添加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2.一级分类添加界面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0322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bookmarkStart w:id="9" w:name="_Toc747"/>
      <w:r>
        <w:rPr>
          <w:rStyle w:val="20"/>
          <w:rFonts w:hint="eastAsia"/>
          <w:lang w:val="en-US" w:eastAsia="zh-CN"/>
        </w:rPr>
        <w:t>（2）添加二级分类：</w:t>
      </w:r>
      <w:bookmarkEnd w:id="9"/>
      <w:r>
        <w:rPr>
          <w:rFonts w:hint="eastAsia"/>
          <w:lang w:val="en-US" w:eastAsia="zh-CN"/>
        </w:rPr>
        <w:t>点击添加二级分类，进入到添加二级分类的界面。管理员只要输入相应的二级分类名称，同时选择所属的一级分类（默认一级分类会显示添加的所属的一级分类），即可完成相应的二级分类的添加。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590800" cy="1771015"/>
            <wp:effectExtent l="0" t="0" r="0" b="12065"/>
            <wp:docPr id="6" name="图片 6" descr="3.二级分类添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3.二级分类添加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bookmarkStart w:id="10" w:name="_Toc17243"/>
      <w:r>
        <w:rPr>
          <w:rStyle w:val="20"/>
          <w:rFonts w:hint="eastAsia"/>
          <w:lang w:val="en-US" w:eastAsia="zh-CN"/>
        </w:rPr>
        <w:t>（3）修改一级分类：</w:t>
      </w:r>
      <w:bookmarkEnd w:id="10"/>
      <w:r>
        <w:rPr>
          <w:rFonts w:hint="eastAsia"/>
          <w:lang w:val="en-US" w:eastAsia="zh-CN"/>
        </w:rPr>
        <w:t>点击一级分类栏所属的修改，进入到一级分类修改界面。管理员只要填写要修改的一级分类的名称，即可完成一级分类的修改。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537460" cy="1440180"/>
            <wp:effectExtent l="0" t="0" r="7620" b="7620"/>
            <wp:docPr id="7" name="图片 7" descr="4.一级分类修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4.一级分类修改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bookmarkStart w:id="11" w:name="_Toc11253"/>
      <w:r>
        <w:rPr>
          <w:rStyle w:val="20"/>
          <w:rFonts w:hint="eastAsia"/>
          <w:lang w:val="en-US" w:eastAsia="zh-CN"/>
        </w:rPr>
        <w:t>（4）修改二级分类：</w:t>
      </w:r>
      <w:bookmarkEnd w:id="11"/>
      <w:r>
        <w:rPr>
          <w:rFonts w:hint="eastAsia"/>
          <w:lang w:val="en-US" w:eastAsia="zh-CN"/>
        </w:rPr>
        <w:t>点击二级分类栏所属的修改，进入到二级分类修改界面。管理员只要填写要修改的二级分类的名称，同时可以选择修改是否修改所属的二级分类，填写完成之后，即可完成二级分类的修改。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433955" cy="1453515"/>
            <wp:effectExtent l="0" t="0" r="4445" b="9525"/>
            <wp:docPr id="8" name="图片 8" descr="5.二级分类修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5.二级分类修改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33955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bookmarkStart w:id="12" w:name="_Toc12631"/>
      <w:r>
        <w:rPr>
          <w:rStyle w:val="20"/>
          <w:rFonts w:hint="eastAsia"/>
          <w:lang w:val="en-US" w:eastAsia="zh-CN"/>
        </w:rPr>
        <w:t>（5）一级分类的删除：</w:t>
      </w:r>
      <w:bookmarkEnd w:id="12"/>
      <w:r>
        <w:rPr>
          <w:rFonts w:hint="eastAsia"/>
          <w:lang w:val="en-US" w:eastAsia="zh-CN"/>
        </w:rPr>
        <w:t>点击一级分类栏所属的删除，弹出对话框，确认是否删除，如果管理员确认，分类便删除。但是要注意的是，一级分类删除时，一级分类下属不能存在二级分类，不然不能删除一级分类。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223260" cy="1607820"/>
            <wp:effectExtent l="0" t="0" r="7620" b="7620"/>
            <wp:docPr id="9" name="图片 9" descr="6.一级分类删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6.一级分类删除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bookmarkStart w:id="13" w:name="_Toc27855"/>
      <w:r>
        <w:rPr>
          <w:rStyle w:val="20"/>
          <w:rFonts w:hint="eastAsia"/>
          <w:lang w:val="en-US" w:eastAsia="zh-CN"/>
        </w:rPr>
        <w:t>（6）二级分类的删除：</w:t>
      </w:r>
      <w:bookmarkEnd w:id="13"/>
      <w:r>
        <w:rPr>
          <w:rFonts w:hint="eastAsia"/>
          <w:lang w:val="en-US" w:eastAsia="zh-CN"/>
        </w:rPr>
        <w:t>点击二级分类栏所属的删除，弹出对话框，确认是否删除，如果管理员确认，分类便删除。但是要注意的是，二级分类删除时，二级分类下属不能存在商品，不然不能删除二级分类。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910840" cy="1424940"/>
            <wp:effectExtent l="0" t="0" r="0" b="7620"/>
            <wp:docPr id="10" name="图片 10" descr="7.二级分类删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7.二级分类删除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以上分类管理所有的功能。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4" w:name="_Toc31741"/>
      <w:r>
        <w:rPr>
          <w:rFonts w:hint="eastAsia"/>
          <w:lang w:val="en-US" w:eastAsia="zh-CN"/>
        </w:rPr>
        <w:t>3.商品管理的操作</w:t>
      </w:r>
      <w:bookmarkEnd w:id="14"/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点击商品管理，进入到商品管理的界面。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1610" cy="2666365"/>
            <wp:effectExtent l="0" t="0" r="11430" b="635"/>
            <wp:docPr id="11" name="图片 11" descr="1.进入商品管理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.进入商品管理界面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商品管理界面中包括了左侧导航条查询，商品添加和查询新入库商品。其中查询新入库商品功能在仓库管理中叙述，本节不再赘述。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bookmarkStart w:id="15" w:name="_Toc23652"/>
      <w:r>
        <w:rPr>
          <w:rStyle w:val="20"/>
          <w:rFonts w:hint="eastAsia"/>
          <w:lang w:val="en-US" w:eastAsia="zh-CN"/>
        </w:rPr>
        <w:t>（1）导航查询：</w:t>
      </w:r>
      <w:bookmarkEnd w:id="15"/>
      <w:r>
        <w:rPr>
          <w:rFonts w:hint="eastAsia"/>
          <w:lang w:val="en-US" w:eastAsia="zh-CN"/>
        </w:rPr>
        <w:t>通过点击左侧的导航条，点击相应的一级分类，会弹出二级分类。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958340" cy="2537460"/>
            <wp:effectExtent l="0" t="0" r="7620" b="7620"/>
            <wp:docPr id="12" name="图片 12" descr="2.左侧分类两级查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2.左侧分类两级查询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5834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点击相应的二级分类，即可查看此二级分类下的所属商品。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2289810"/>
            <wp:effectExtent l="0" t="0" r="1270" b="11430"/>
            <wp:docPr id="13" name="图片 13" descr="3.点击分类查看分类下的商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3.点击分类查看分类下的商品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bookmarkStart w:id="16" w:name="_Toc22858"/>
      <w:r>
        <w:rPr>
          <w:rStyle w:val="20"/>
          <w:rFonts w:hint="eastAsia"/>
          <w:lang w:val="en-US" w:eastAsia="zh-CN"/>
        </w:rPr>
        <w:t>（2）商品信息查看：</w:t>
      </w:r>
      <w:bookmarkEnd w:id="16"/>
      <w:r>
        <w:rPr>
          <w:rFonts w:hint="eastAsia"/>
          <w:lang w:val="en-US" w:eastAsia="zh-CN"/>
        </w:rPr>
        <w:t>点击某一个商品，即可进入商品信息页面，查看商品的相应的信息。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2795270"/>
            <wp:effectExtent l="0" t="0" r="635" b="8890"/>
            <wp:docPr id="14" name="图片 14" descr="4.点击商品可以查看商品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4.点击商品可以查看商品信息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bookmarkStart w:id="17" w:name="_Toc28787"/>
      <w:r>
        <w:rPr>
          <w:rStyle w:val="20"/>
          <w:rFonts w:hint="eastAsia"/>
          <w:lang w:val="en-US" w:eastAsia="zh-CN"/>
        </w:rPr>
        <w:t>（3）商品信息的编辑：</w:t>
      </w:r>
      <w:bookmarkEnd w:id="17"/>
      <w:r>
        <w:rPr>
          <w:rFonts w:hint="eastAsia"/>
          <w:lang w:val="en-US" w:eastAsia="zh-CN"/>
        </w:rPr>
        <w:t>点击商品信息页面左上角的编辑或删除，进入到了商品信息的编辑界面。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2926080"/>
            <wp:effectExtent l="0" t="0" r="3810" b="0"/>
            <wp:docPr id="15" name="图片 15" descr="5.勾选左上编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5.勾选左上编辑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此时，管理员可以根据需要，对商品的信息进行修改，包括商品名，单价，进货价，库存数量，商品描述，一级分类，二级分类。修改好信息之后，点击确认即可完成商品信息的修改。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如果管理员想要删除商品，只要点击删除，弹出对话框选择确认，即可完成商品的删除。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bookmarkStart w:id="18" w:name="_Toc2264"/>
      <w:r>
        <w:rPr>
          <w:rStyle w:val="20"/>
          <w:rFonts w:hint="eastAsia"/>
          <w:lang w:val="en-US" w:eastAsia="zh-CN"/>
        </w:rPr>
        <w:t>（4）商品的添加：</w:t>
      </w:r>
      <w:bookmarkEnd w:id="18"/>
      <w:r>
        <w:rPr>
          <w:rFonts w:hint="eastAsia"/>
          <w:lang w:val="en-US" w:eastAsia="zh-CN"/>
        </w:rPr>
        <w:t>点击商品添加，进入商品添加界面。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2924810"/>
            <wp:effectExtent l="0" t="0" r="5080" b="1270"/>
            <wp:docPr id="16" name="图片 16" descr="6.添加商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6.添加商品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管理员只要按照指引，填写商品的相应的信息，即可完成新商品的添加。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以上是商品管理的所有功能。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9" w:name="_Toc20414"/>
      <w:r>
        <w:rPr>
          <w:rFonts w:hint="eastAsia"/>
          <w:lang w:val="en-US" w:eastAsia="zh-CN"/>
        </w:rPr>
        <w:t>4.仓库管理的操作</w:t>
      </w:r>
      <w:bookmarkEnd w:id="19"/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仓库管理功能是本系统的亮点。要使用好仓库管理系统，要配合好条形码采集器的使用。本说明书中采用芒通 （MONTOL）W1000 盘点机数据采集器，机器如下图所示。</w:t>
      </w: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66690" cy="2727960"/>
            <wp:effectExtent l="0" t="0" r="635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7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为了方便用户更好的使用管理系统的仓库管理功能，本说明书将从条形码的采集开始介绍出库入库的方法。</w:t>
      </w:r>
    </w:p>
    <w:p>
      <w:pPr>
        <w:pStyle w:val="4"/>
        <w:rPr>
          <w:rFonts w:hint="eastAsia"/>
          <w:lang w:val="en-US" w:eastAsia="zh-CN"/>
        </w:rPr>
      </w:pPr>
      <w:bookmarkStart w:id="20" w:name="_Toc3519"/>
      <w:r>
        <w:rPr>
          <w:rFonts w:hint="eastAsia"/>
          <w:lang w:val="en-US" w:eastAsia="zh-CN"/>
        </w:rPr>
        <w:t>（1）条形码的采集与数据传输：</w:t>
      </w:r>
      <w:bookmarkEnd w:id="20"/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首先准备好条形码采集器。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163570" cy="2372995"/>
            <wp:effectExtent l="0" t="0" r="6350" b="4445"/>
            <wp:docPr id="18" name="图片 18" descr="1.设备展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.设备展示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6357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然后，将USB接收器插入到电脑的USB接口上。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195195" cy="2927350"/>
            <wp:effectExtent l="0" t="0" r="14605" b="13970"/>
            <wp:docPr id="19" name="图片 19" descr="2.将接收器插入US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2.将接收器插入USB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95195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点击采集器的红色按钮，使机器开机。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877435" cy="3658235"/>
            <wp:effectExtent l="0" t="0" r="14605" b="14605"/>
            <wp:docPr id="20" name="图片 20" descr="3.点击红箭开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3.点击红箭开机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877435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选择第三个，进入仓库盘点功能，进入仓库盘点页面。</w:t>
      </w:r>
    </w:p>
    <w:p>
      <w:pPr>
        <w:widowControl w:val="0"/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3949700"/>
            <wp:effectExtent l="0" t="0" r="12700" b="6985"/>
            <wp:docPr id="21" name="图片 21" descr="5.仓库盘点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5.仓库盘点界面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然后选择第一个，产品入库，进入产品入库条码采集界面。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3949700"/>
            <wp:effectExtent l="0" t="0" r="12700" b="6985"/>
            <wp:docPr id="22" name="图片 22" descr="6.进入入库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6.进入入库界面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在这里，我选择了一包方便面作为商品进行条形码的采集。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630170" cy="3507740"/>
            <wp:effectExtent l="0" t="0" r="12700" b="6350"/>
            <wp:docPr id="24" name="图片 24" descr="7.测试商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7.测试商品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63017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</w:p>
    <w:p>
      <w:p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按住黄色按键，对准条形码，即可完成对条形码的采集。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201670" cy="4269105"/>
            <wp:effectExtent l="0" t="0" r="13335" b="13970"/>
            <wp:docPr id="25" name="图片 25" descr="8.点击红箭扫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8.点击红箭扫描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201670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如果同一种商品有多件，那么可以进行多次采集。在条形码采集结束之后，就可以进行传输了。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首先打开提供的模板，如果是入库，就选择in.xls，如果是出库就选择out.xls。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423160" cy="922020"/>
            <wp:effectExtent l="0" t="0" r="0" b="7620"/>
            <wp:docPr id="26" name="图片 26" descr="10.创建数据上传模板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0.创建数据上传模板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打开模板后。将鼠标放到A2格上。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697480" cy="2331720"/>
            <wp:effectExtent l="0" t="0" r="0" b="0"/>
            <wp:docPr id="27" name="图片 27" descr="11.表格处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1.表格处理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点击采集器上的ENT键，进入菜单。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759710" cy="3679825"/>
            <wp:effectExtent l="0" t="0" r="13970" b="8255"/>
            <wp:docPr id="28" name="图片 28" descr="9.点击ENT选择传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9.点击ENT选择传输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5971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选择第一项，无线发送到计算机。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27655" cy="3770630"/>
            <wp:effectExtent l="0" t="0" r="6985" b="8890"/>
            <wp:docPr id="29" name="图片 29" descr="12.发送过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2.发送过程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27655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这样就完成了数据的采集和传输。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pStyle w:val="4"/>
        <w:ind w:firstLine="420" w:firstLineChars="0"/>
        <w:rPr>
          <w:rFonts w:hint="eastAsia"/>
          <w:lang w:val="en-US" w:eastAsia="zh-CN"/>
        </w:rPr>
      </w:pPr>
      <w:bookmarkStart w:id="21" w:name="_Toc4814"/>
      <w:r>
        <w:rPr>
          <w:rFonts w:hint="eastAsia"/>
          <w:lang w:val="en-US" w:eastAsia="zh-CN"/>
        </w:rPr>
        <w:t>（2）数据的上传和入库：首先打开仓库管理界面。</w:t>
      </w:r>
      <w:bookmarkEnd w:id="21"/>
    </w:p>
    <w:p>
      <w:pPr>
        <w:numPr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1569085"/>
            <wp:effectExtent l="0" t="0" r="5715" b="635"/>
            <wp:docPr id="30" name="图片 30" descr="1.进入仓库管理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.进入仓库管理界面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center"/>
        <w:rPr>
          <w:rFonts w:hint="eastAsia"/>
          <w:lang w:val="en-US" w:eastAsia="zh-CN"/>
        </w:rPr>
      </w:pPr>
    </w:p>
    <w:p>
      <w:pPr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由于我们进行的是入库操作，所以选择上传EXCEL文件。上传成功之后点击开始进行入库数据处理。这样就完成了入库的操作。</w:t>
      </w:r>
    </w:p>
    <w:p>
      <w:pPr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23155" cy="2232660"/>
            <wp:effectExtent l="0" t="0" r="14605" b="7620"/>
            <wp:docPr id="31" name="图片 31" descr="2.上传入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2.上传入库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23155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由于我们的Excel文件中只有条形码和库存信息，没有其他的信息，所以我们要进行其他信息的填写。</w:t>
      </w:r>
    </w:p>
    <w:p>
      <w:pPr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bookmarkStart w:id="22" w:name="_Toc8406"/>
      <w:r>
        <w:rPr>
          <w:rStyle w:val="20"/>
          <w:rFonts w:hint="eastAsia"/>
          <w:lang w:val="en-US" w:eastAsia="zh-CN"/>
        </w:rPr>
        <w:t>（3）新入库商品的编辑：</w:t>
      </w:r>
      <w:bookmarkEnd w:id="22"/>
      <w:r>
        <w:rPr>
          <w:rFonts w:hint="eastAsia"/>
          <w:lang w:val="en-US" w:eastAsia="zh-CN"/>
        </w:rPr>
        <w:t>点击商品管理下的查询新入库商品，</w:t>
      </w:r>
    </w:p>
    <w:p>
      <w:pPr>
        <w:numPr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406775" cy="1481455"/>
            <wp:effectExtent l="0" t="0" r="6985" b="12065"/>
            <wp:docPr id="32" name="图片 32" descr="4.点击查询入库商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4.点击查询入库商品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06775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点击后就可查看到所有新入库的商品。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1150620"/>
            <wp:effectExtent l="0" t="0" r="635" b="7620"/>
            <wp:docPr id="33" name="图片 33" descr="5.可以对入库的商品进行编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5.可以对入库的商品进行编辑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点击查看信息，就能进行商品信息的添加，同商品添加操作是一样的。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3209290"/>
            <wp:effectExtent l="0" t="0" r="3810" b="6350"/>
            <wp:docPr id="34" name="图片 34" descr="6.点击查看信息 就可以修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6.点击查看信息 就可以修改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添加好相应的信息就完成了新入库商品的信息添加。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bookmarkStart w:id="23" w:name="_Toc20435"/>
      <w:r>
        <w:rPr>
          <w:rStyle w:val="20"/>
          <w:rFonts w:hint="eastAsia"/>
          <w:lang w:val="en-US" w:eastAsia="zh-CN"/>
        </w:rPr>
        <w:t>（4）商品出库：</w:t>
      </w:r>
      <w:bookmarkEnd w:id="23"/>
      <w:r>
        <w:rPr>
          <w:rFonts w:hint="eastAsia"/>
          <w:lang w:val="en-US" w:eastAsia="zh-CN"/>
        </w:rPr>
        <w:t>商品的出库操作和商品的入库操作是一样的。不再进行详述。</w:t>
      </w: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本管理系统说明书介绍结束。</w:t>
      </w: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sectPr>
      <w:footerReference r:id="rId7" w:type="default"/>
      <w:pgSz w:w="11906" w:h="16838"/>
      <w:pgMar w:top="1440" w:right="1800" w:bottom="1440" w:left="1800" w:header="851" w:footer="992" w:gutter="0"/>
      <w:pgNumType w:fmt="decimal"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华文仿宋">
    <w:altName w:val="仿宋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6" name="文本框 3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snapToGrid w:val="0"/>
                            <w:rPr>
                              <w:rFonts w:hint="eastAsia" w:eastAsiaTheme="minorEastAsia"/>
                              <w:sz w:val="18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sz w:val="18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sz w:val="18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sz w:val="18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</w:rPr>
                            <w:t>1</w:t>
                          </w:r>
                          <w:r>
                            <w:rPr>
                              <w:rFonts w:hint="eastAsia"/>
                              <w:sz w:val="18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s0lY7tAAAAAFAQAADwAAAAAAAAABACAA&#10;AAAiAAAAZHJzL2Rvd25yZXYueG1sUEsBAhQAFAAAAAgAh07iQKtWC3IVAgAAFQQAAA4AAAAAAAAA&#10;AQAgAAAAHwEAAGRycy9lMm9Eb2MueG1sUEsFBgAAAAAGAAYAWQEAAKY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snapToGrid w:val="0"/>
                      <w:rPr>
                        <w:rFonts w:hint="eastAsia" w:eastAsiaTheme="minorEastAsia"/>
                        <w:sz w:val="18"/>
                        <w:lang w:eastAsia="zh-CN"/>
                      </w:rPr>
                    </w:pPr>
                    <w:r>
                      <w:rPr>
                        <w:rFonts w:hint="eastAsia"/>
                        <w:sz w:val="18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sz w:val="18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sz w:val="18"/>
                        <w:lang w:eastAsia="zh-CN"/>
                      </w:rPr>
                      <w:fldChar w:fldCharType="separate"/>
                    </w:r>
                    <w:r>
                      <w:rPr>
                        <w:sz w:val="18"/>
                      </w:rPr>
                      <w:t>1</w:t>
                    </w:r>
                    <w:r>
                      <w:rPr>
                        <w:rFonts w:hint="eastAsia"/>
                        <w:sz w:val="18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4B95D28"/>
    <w:rsid w:val="075931AD"/>
    <w:rsid w:val="0C3F38FD"/>
    <w:rsid w:val="23AD3C9F"/>
    <w:rsid w:val="271057AD"/>
    <w:rsid w:val="27151D2C"/>
    <w:rsid w:val="2A593FA2"/>
    <w:rsid w:val="38B02B5D"/>
    <w:rsid w:val="397607B3"/>
    <w:rsid w:val="3FA7130B"/>
    <w:rsid w:val="4427703A"/>
    <w:rsid w:val="443B1160"/>
    <w:rsid w:val="491A0C76"/>
    <w:rsid w:val="4BA909B5"/>
    <w:rsid w:val="50DD77A1"/>
    <w:rsid w:val="52480FF7"/>
    <w:rsid w:val="5C3B0190"/>
    <w:rsid w:val="5F1E7276"/>
    <w:rsid w:val="61C773D3"/>
    <w:rsid w:val="62117BD3"/>
    <w:rsid w:val="669E2EEC"/>
    <w:rsid w:val="66BE5491"/>
    <w:rsid w:val="67645193"/>
    <w:rsid w:val="6C77642F"/>
    <w:rsid w:val="775202D2"/>
    <w:rsid w:val="7E8169CA"/>
    <w:rsid w:val="7FB90FF9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9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20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16">
    <w:name w:val="Default Paragraph Font"/>
    <w:semiHidden/>
    <w:uiPriority w:val="0"/>
  </w:style>
  <w:style w:type="table" w:default="1" w:styleId="18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7"/>
    <w:basedOn w:val="1"/>
    <w:next w:val="1"/>
    <w:uiPriority w:val="0"/>
    <w:pPr>
      <w:ind w:left="2520" w:leftChars="1200"/>
    </w:pPr>
  </w:style>
  <w:style w:type="paragraph" w:styleId="6">
    <w:name w:val="toc 5"/>
    <w:basedOn w:val="1"/>
    <w:next w:val="1"/>
    <w:uiPriority w:val="0"/>
    <w:pPr>
      <w:ind w:left="1680" w:leftChars="800"/>
    </w:pPr>
  </w:style>
  <w:style w:type="paragraph" w:styleId="7">
    <w:name w:val="toc 3"/>
    <w:basedOn w:val="1"/>
    <w:next w:val="1"/>
    <w:uiPriority w:val="0"/>
    <w:pPr>
      <w:ind w:left="840" w:leftChars="400"/>
    </w:pPr>
  </w:style>
  <w:style w:type="paragraph" w:styleId="8">
    <w:name w:val="toc 8"/>
    <w:basedOn w:val="1"/>
    <w:next w:val="1"/>
    <w:uiPriority w:val="0"/>
    <w:pPr>
      <w:ind w:left="2940" w:leftChars="1400"/>
    </w:pPr>
  </w:style>
  <w:style w:type="paragraph" w:styleId="9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0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11">
    <w:name w:val="toc 1"/>
    <w:basedOn w:val="1"/>
    <w:next w:val="1"/>
    <w:uiPriority w:val="0"/>
  </w:style>
  <w:style w:type="paragraph" w:styleId="12">
    <w:name w:val="toc 4"/>
    <w:basedOn w:val="1"/>
    <w:next w:val="1"/>
    <w:uiPriority w:val="0"/>
    <w:pPr>
      <w:ind w:left="1260" w:leftChars="600"/>
    </w:pPr>
  </w:style>
  <w:style w:type="paragraph" w:styleId="13">
    <w:name w:val="toc 6"/>
    <w:basedOn w:val="1"/>
    <w:next w:val="1"/>
    <w:uiPriority w:val="0"/>
    <w:pPr>
      <w:ind w:left="2100" w:leftChars="1000"/>
    </w:pPr>
  </w:style>
  <w:style w:type="paragraph" w:styleId="14">
    <w:name w:val="toc 2"/>
    <w:basedOn w:val="1"/>
    <w:next w:val="1"/>
    <w:uiPriority w:val="0"/>
    <w:pPr>
      <w:ind w:left="420" w:leftChars="200"/>
    </w:pPr>
  </w:style>
  <w:style w:type="paragraph" w:styleId="15">
    <w:name w:val="toc 9"/>
    <w:basedOn w:val="1"/>
    <w:next w:val="1"/>
    <w:uiPriority w:val="0"/>
    <w:pPr>
      <w:ind w:left="3360" w:leftChars="1600"/>
    </w:pPr>
  </w:style>
  <w:style w:type="character" w:styleId="17">
    <w:name w:val="Hyperlink"/>
    <w:basedOn w:val="16"/>
    <w:qFormat/>
    <w:uiPriority w:val="0"/>
    <w:rPr>
      <w:color w:val="0000FF"/>
      <w:u w:val="single"/>
    </w:rPr>
  </w:style>
  <w:style w:type="character" w:customStyle="1" w:styleId="19">
    <w:name w:val="标题 2 Char"/>
    <w:link w:val="3"/>
    <w:uiPriority w:val="0"/>
    <w:rPr>
      <w:rFonts w:ascii="Arial" w:hAnsi="Arial" w:eastAsia="黑体"/>
      <w:b/>
      <w:sz w:val="32"/>
    </w:rPr>
  </w:style>
  <w:style w:type="character" w:customStyle="1" w:styleId="20">
    <w:name w:val="标题 3 Char"/>
    <w:link w:val="4"/>
    <w:uiPriority w:val="0"/>
    <w:rPr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8" Type="http://schemas.openxmlformats.org/officeDocument/2006/relationships/theme" Target="theme/theme1.xml"/><Relationship Id="rId7" Type="http://schemas.openxmlformats.org/officeDocument/2006/relationships/footer" Target="footer4.xml"/><Relationship Id="rId6" Type="http://schemas.openxmlformats.org/officeDocument/2006/relationships/footer" Target="footer3.xml"/><Relationship Id="rId5" Type="http://schemas.openxmlformats.org/officeDocument/2006/relationships/footer" Target="footer2.xml"/><Relationship Id="rId43" Type="http://schemas.openxmlformats.org/officeDocument/2006/relationships/fontTable" Target="fontTable.xml"/><Relationship Id="rId42" Type="http://schemas.openxmlformats.org/officeDocument/2006/relationships/customXml" Target="../customXml/item1.xml"/><Relationship Id="rId41" Type="http://schemas.openxmlformats.org/officeDocument/2006/relationships/image" Target="media/image33.png"/><Relationship Id="rId40" Type="http://schemas.openxmlformats.org/officeDocument/2006/relationships/image" Target="media/image32.png"/><Relationship Id="rId4" Type="http://schemas.openxmlformats.org/officeDocument/2006/relationships/footer" Target="footer1.xml"/><Relationship Id="rId39" Type="http://schemas.openxmlformats.org/officeDocument/2006/relationships/image" Target="media/image31.png"/><Relationship Id="rId38" Type="http://schemas.openxmlformats.org/officeDocument/2006/relationships/image" Target="media/image30.png"/><Relationship Id="rId37" Type="http://schemas.openxmlformats.org/officeDocument/2006/relationships/image" Target="media/image29.png"/><Relationship Id="rId36" Type="http://schemas.openxmlformats.org/officeDocument/2006/relationships/image" Target="media/image28.jpeg"/><Relationship Id="rId35" Type="http://schemas.openxmlformats.org/officeDocument/2006/relationships/image" Target="media/image27.jpeg"/><Relationship Id="rId34" Type="http://schemas.openxmlformats.org/officeDocument/2006/relationships/image" Target="media/image26.png"/><Relationship Id="rId33" Type="http://schemas.openxmlformats.org/officeDocument/2006/relationships/image" Target="media/image25.png"/><Relationship Id="rId32" Type="http://schemas.openxmlformats.org/officeDocument/2006/relationships/image" Target="media/image24.jpeg"/><Relationship Id="rId31" Type="http://schemas.openxmlformats.org/officeDocument/2006/relationships/image" Target="media/image23.jpeg"/><Relationship Id="rId30" Type="http://schemas.openxmlformats.org/officeDocument/2006/relationships/image" Target="media/image22.jpeg"/><Relationship Id="rId3" Type="http://schemas.openxmlformats.org/officeDocument/2006/relationships/header" Target="header1.xml"/><Relationship Id="rId29" Type="http://schemas.openxmlformats.org/officeDocument/2006/relationships/image" Target="media/image21.jpeg"/><Relationship Id="rId28" Type="http://schemas.openxmlformats.org/officeDocument/2006/relationships/image" Target="media/image20.jpeg"/><Relationship Id="rId27" Type="http://schemas.openxmlformats.org/officeDocument/2006/relationships/image" Target="media/image19.jpeg"/><Relationship Id="rId26" Type="http://schemas.openxmlformats.org/officeDocument/2006/relationships/image" Target="media/image18.jpeg"/><Relationship Id="rId25" Type="http://schemas.openxmlformats.org/officeDocument/2006/relationships/image" Target="media/image17.png"/><Relationship Id="rId24" Type="http://schemas.openxmlformats.org/officeDocument/2006/relationships/image" Target="media/image16.png"/><Relationship Id="rId23" Type="http://schemas.openxmlformats.org/officeDocument/2006/relationships/image" Target="media/image15.png"/><Relationship Id="rId22" Type="http://schemas.openxmlformats.org/officeDocument/2006/relationships/image" Target="media/image14.png"/><Relationship Id="rId21" Type="http://schemas.openxmlformats.org/officeDocument/2006/relationships/image" Target="media/image13.png"/><Relationship Id="rId20" Type="http://schemas.openxmlformats.org/officeDocument/2006/relationships/image" Target="media/image12.png"/><Relationship Id="rId2" Type="http://schemas.openxmlformats.org/officeDocument/2006/relationships/settings" Target="settings.xml"/><Relationship Id="rId19" Type="http://schemas.openxmlformats.org/officeDocument/2006/relationships/image" Target="media/image11.png"/><Relationship Id="rId18" Type="http://schemas.openxmlformats.org/officeDocument/2006/relationships/image" Target="media/image10.png"/><Relationship Id="rId17" Type="http://schemas.openxmlformats.org/officeDocument/2006/relationships/image" Target="media/image9.png"/><Relationship Id="rId16" Type="http://schemas.openxmlformats.org/officeDocument/2006/relationships/image" Target="media/image8.png"/><Relationship Id="rId15" Type="http://schemas.openxmlformats.org/officeDocument/2006/relationships/image" Target="media/image7.png"/><Relationship Id="rId14" Type="http://schemas.openxmlformats.org/officeDocument/2006/relationships/image" Target="media/image6.png"/><Relationship Id="rId13" Type="http://schemas.openxmlformats.org/officeDocument/2006/relationships/image" Target="media/image5.png"/><Relationship Id="rId12" Type="http://schemas.openxmlformats.org/officeDocument/2006/relationships/image" Target="media/image4.png"/><Relationship Id="rId11" Type="http://schemas.openxmlformats.org/officeDocument/2006/relationships/image" Target="media/image3.png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Office_10.1.0.5745_F1E327BC-269C-435d-A152-05C5408002CA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lucah</dc:creator>
  <cp:lastModifiedBy>lucah</cp:lastModifiedBy>
  <dcterms:modified xsi:type="dcterms:W3CDTF">2016-06-17T07:50:59Z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2052-10.1.0.5745</vt:lpwstr>
  </property>
</Properties>
</file>